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150" w:beforeAutospacing="0" w:after="75" w:afterAutospacing="0" w:line="315" w:lineRule="atLeast"/>
        <w:jc w:val="center"/>
        <w:rPr>
          <w:rFonts w:hint="eastAsia" w:ascii="仿宋" w:hAnsi="仿宋" w:eastAsia="仿宋" w:cs="仿宋"/>
          <w:b/>
          <w:bCs/>
          <w:color w:val="000000" w:themeColor="text1"/>
          <w:sz w:val="36"/>
          <w:szCs w:val="36"/>
          <w:shd w:val="clear" w:color="auto" w:fill="FFFFFF"/>
          <w14:textFill>
            <w14:solidFill>
              <w14:schemeClr w14:val="tx1"/>
            </w14:solidFill>
          </w14:textFill>
        </w:rPr>
      </w:pPr>
      <w:r>
        <w:rPr>
          <w:rFonts w:hint="eastAsia" w:ascii="仿宋" w:hAnsi="仿宋" w:eastAsia="仿宋" w:cs="仿宋"/>
          <w:b/>
          <w:bCs/>
          <w:color w:val="000000" w:themeColor="text1"/>
          <w:sz w:val="36"/>
          <w:szCs w:val="36"/>
          <w:shd w:val="clear" w:color="auto" w:fill="FFFFFF"/>
          <w:lang w:val="en-US" w:eastAsia="zh-CN"/>
          <w14:textFill>
            <w14:solidFill>
              <w14:schemeClr w14:val="tx1"/>
            </w14:solidFill>
          </w14:textFill>
        </w:rPr>
        <w:t>XXX班</w:t>
      </w:r>
      <w:r>
        <w:rPr>
          <w:rFonts w:hint="eastAsia" w:ascii="仿宋" w:hAnsi="仿宋" w:eastAsia="仿宋" w:cs="仿宋"/>
          <w:b/>
          <w:bCs/>
          <w:color w:val="000000" w:themeColor="text1"/>
          <w:sz w:val="36"/>
          <w:szCs w:val="36"/>
          <w:shd w:val="clear" w:color="auto" w:fill="FFFFFF"/>
          <w14:textFill>
            <w14:solidFill>
              <w14:schemeClr w14:val="tx1"/>
            </w14:solidFill>
          </w14:textFill>
        </w:rPr>
        <w:t>202</w:t>
      </w:r>
      <w:r>
        <w:rPr>
          <w:rFonts w:hint="eastAsia" w:ascii="仿宋" w:hAnsi="仿宋" w:eastAsia="仿宋" w:cs="仿宋"/>
          <w:b/>
          <w:bCs/>
          <w:color w:val="000000" w:themeColor="text1"/>
          <w:sz w:val="36"/>
          <w:szCs w:val="36"/>
          <w:shd w:val="clear" w:color="auto" w:fill="FFFFFF"/>
          <w:lang w:val="en-US" w:eastAsia="zh-CN"/>
          <w14:textFill>
            <w14:solidFill>
              <w14:schemeClr w14:val="tx1"/>
            </w14:solidFill>
          </w14:textFill>
        </w:rPr>
        <w:t>5</w:t>
      </w:r>
      <w:r>
        <w:rPr>
          <w:rFonts w:hint="eastAsia" w:ascii="仿宋" w:hAnsi="仿宋" w:eastAsia="仿宋" w:cs="仿宋"/>
          <w:b/>
          <w:bCs/>
          <w:color w:val="000000" w:themeColor="text1"/>
          <w:sz w:val="36"/>
          <w:szCs w:val="36"/>
          <w:shd w:val="clear" w:color="auto" w:fill="FFFFFF"/>
          <w14:textFill>
            <w14:solidFill>
              <w14:schemeClr w14:val="tx1"/>
            </w14:solidFill>
          </w14:textFill>
        </w:rPr>
        <w:t>-202</w:t>
      </w:r>
      <w:r>
        <w:rPr>
          <w:rFonts w:hint="eastAsia" w:ascii="仿宋" w:hAnsi="仿宋" w:eastAsia="仿宋" w:cs="仿宋"/>
          <w:b/>
          <w:bCs/>
          <w:color w:val="000000" w:themeColor="text1"/>
          <w:sz w:val="36"/>
          <w:szCs w:val="36"/>
          <w:shd w:val="clear" w:color="auto" w:fill="FFFFFF"/>
          <w:lang w:val="en-US" w:eastAsia="zh-CN"/>
          <w14:textFill>
            <w14:solidFill>
              <w14:schemeClr w14:val="tx1"/>
            </w14:solidFill>
          </w14:textFill>
        </w:rPr>
        <w:t>6</w:t>
      </w:r>
      <w:r>
        <w:rPr>
          <w:rFonts w:hint="eastAsia" w:ascii="仿宋" w:hAnsi="仿宋" w:eastAsia="仿宋" w:cs="仿宋"/>
          <w:b/>
          <w:bCs/>
          <w:color w:val="000000" w:themeColor="text1"/>
          <w:sz w:val="36"/>
          <w:szCs w:val="36"/>
          <w:shd w:val="clear" w:color="auto" w:fill="FFFFFF"/>
          <w14:textFill>
            <w14:solidFill>
              <w14:schemeClr w14:val="tx1"/>
            </w14:solidFill>
          </w14:textFill>
        </w:rPr>
        <w:t>学年家庭经济困难学生</w:t>
      </w:r>
    </w:p>
    <w:p>
      <w:pPr>
        <w:pStyle w:val="3"/>
        <w:widowControl/>
        <w:shd w:val="clear" w:color="auto" w:fill="FFFFFF"/>
        <w:spacing w:before="150" w:beforeAutospacing="0" w:after="75" w:afterAutospacing="0" w:line="315" w:lineRule="atLeast"/>
        <w:jc w:val="center"/>
        <w:rPr>
          <w:rFonts w:ascii="仿宋" w:hAnsi="仿宋" w:eastAsia="仿宋" w:cs="仿宋"/>
          <w:b/>
          <w:bCs/>
          <w:color w:val="000000" w:themeColor="text1"/>
          <w:sz w:val="36"/>
          <w:szCs w:val="36"/>
          <w:shd w:val="clear" w:color="auto" w:fill="FFFFFF"/>
          <w14:textFill>
            <w14:solidFill>
              <w14:schemeClr w14:val="tx1"/>
            </w14:solidFill>
          </w14:textFill>
        </w:rPr>
      </w:pPr>
      <w:r>
        <w:rPr>
          <w:rFonts w:hint="eastAsia" w:ascii="仿宋" w:hAnsi="仿宋" w:eastAsia="仿宋" w:cs="仿宋"/>
          <w:b/>
          <w:bCs/>
          <w:color w:val="000000" w:themeColor="text1"/>
          <w:sz w:val="36"/>
          <w:szCs w:val="36"/>
          <w:shd w:val="clear" w:color="auto" w:fill="FFFFFF"/>
          <w14:textFill>
            <w14:solidFill>
              <w14:schemeClr w14:val="tx1"/>
            </w14:solidFill>
          </w14:textFill>
        </w:rPr>
        <w:t>认定结果公示</w:t>
      </w:r>
    </w:p>
    <w:p>
      <w:pPr>
        <w:pStyle w:val="3"/>
        <w:widowControl/>
        <w:shd w:val="clear" w:color="auto" w:fill="FFFFFF"/>
        <w:spacing w:before="150" w:beforeAutospacing="0" w:after="75" w:afterAutospacing="0" w:line="360" w:lineRule="auto"/>
        <w:ind w:firstLine="560" w:firstLineChars="200"/>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为切实保证国家高等学校资助政策和措施真正落实到家庭经济困难学生身上，公平、公正、合理的分配资助资源，根据上级有关文件精神和《湘潭理工学院家庭经济困难学生认定工作办法》，</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智能工程学院</w:t>
      </w:r>
      <w:r>
        <w:rPr>
          <w:rFonts w:hint="eastAsia" w:ascii="仿宋" w:hAnsi="仿宋" w:eastAsia="仿宋" w:cs="仿宋"/>
          <w:color w:val="000000" w:themeColor="text1"/>
          <w:sz w:val="28"/>
          <w:szCs w:val="28"/>
          <w:shd w:val="clear" w:color="auto" w:fill="FFFFFF"/>
          <w14:textFill>
            <w14:solidFill>
              <w14:schemeClr w14:val="tx1"/>
            </w14:solidFill>
          </w14:textFill>
        </w:rPr>
        <w:t>开展了202</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5</w:t>
      </w:r>
      <w:r>
        <w:rPr>
          <w:rFonts w:hint="eastAsia" w:ascii="仿宋" w:hAnsi="仿宋" w:eastAsia="仿宋" w:cs="仿宋"/>
          <w:color w:val="000000" w:themeColor="text1"/>
          <w:sz w:val="28"/>
          <w:szCs w:val="28"/>
          <w:shd w:val="clear" w:color="auto" w:fill="FFFFFF"/>
          <w14:textFill>
            <w14:solidFill>
              <w14:schemeClr w14:val="tx1"/>
            </w14:solidFill>
          </w14:textFill>
        </w:rPr>
        <w:t>-202</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6</w:t>
      </w:r>
      <w:r>
        <w:rPr>
          <w:rFonts w:hint="eastAsia" w:ascii="仿宋" w:hAnsi="仿宋" w:eastAsia="仿宋" w:cs="仿宋"/>
          <w:color w:val="000000" w:themeColor="text1"/>
          <w:sz w:val="28"/>
          <w:szCs w:val="28"/>
          <w:shd w:val="clear" w:color="auto" w:fill="FFFFFF"/>
          <w14:textFill>
            <w14:solidFill>
              <w14:schemeClr w14:val="tx1"/>
            </w14:solidFill>
          </w14:textFill>
        </w:rPr>
        <w:t>学年本科生家庭经济困难认定工作。</w:t>
      </w:r>
    </w:p>
    <w:p>
      <w:pPr>
        <w:pStyle w:val="3"/>
        <w:widowControl/>
        <w:shd w:val="clear" w:color="auto" w:fill="FFFFFF"/>
        <w:spacing w:before="150" w:beforeAutospacing="0" w:after="75" w:afterAutospacing="0" w:line="360" w:lineRule="auto"/>
        <w:ind w:firstLine="560" w:firstLineChars="200"/>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经学生本人申请、班级</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评议，XXXX班拟认定2025-2026学年</w:t>
      </w:r>
      <w:r>
        <w:rPr>
          <w:rFonts w:hint="eastAsia" w:ascii="仿宋" w:hAnsi="仿宋" w:eastAsia="仿宋" w:cs="仿宋"/>
          <w:color w:val="000000" w:themeColor="text1"/>
          <w:sz w:val="28"/>
          <w:szCs w:val="28"/>
          <w:shd w:val="clear" w:color="auto" w:fill="FFFFFF"/>
          <w14:textFill>
            <w14:solidFill>
              <w14:schemeClr w14:val="tx1"/>
            </w14:solidFill>
          </w14:textFill>
        </w:rPr>
        <w:t>家庭经济困难学生入库</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XXXX人</w:t>
      </w:r>
      <w:r>
        <w:rPr>
          <w:rFonts w:hint="eastAsia" w:ascii="仿宋" w:hAnsi="仿宋" w:eastAsia="仿宋" w:cs="仿宋"/>
          <w:color w:val="000000" w:themeColor="text1"/>
          <w:sz w:val="28"/>
          <w:szCs w:val="28"/>
          <w:shd w:val="clear" w:color="auto" w:fill="FFFFFF"/>
          <w14:textFill>
            <w14:solidFill>
              <w14:schemeClr w14:val="tx1"/>
            </w14:solidFill>
          </w14:textFill>
        </w:rPr>
        <w:t>（</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名单见附表</w:t>
      </w:r>
      <w:r>
        <w:rPr>
          <w:rFonts w:hint="eastAsia" w:ascii="仿宋" w:hAnsi="仿宋" w:eastAsia="仿宋" w:cs="仿宋"/>
          <w:color w:val="000000" w:themeColor="text1"/>
          <w:sz w:val="28"/>
          <w:szCs w:val="28"/>
          <w:shd w:val="clear" w:color="auto" w:fill="FFFFFF"/>
          <w14:textFill>
            <w14:solidFill>
              <w14:schemeClr w14:val="tx1"/>
            </w14:solidFill>
          </w14:textFill>
        </w:rPr>
        <w:t>）</w:t>
      </w:r>
      <w:r>
        <w:rPr>
          <w:rFonts w:hint="eastAsia" w:ascii="仿宋" w:hAnsi="仿宋" w:eastAsia="仿宋" w:cs="仿宋"/>
          <w:color w:val="000000" w:themeColor="text1"/>
          <w:sz w:val="28"/>
          <w:szCs w:val="28"/>
          <w:shd w:val="clear" w:color="auto" w:fill="FFFFFF"/>
          <w:lang w:eastAsia="zh-CN"/>
          <w14:textFill>
            <w14:solidFill>
              <w14:schemeClr w14:val="tx1"/>
            </w14:solidFill>
          </w14:textFill>
        </w:rPr>
        <w:t>，</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特此公示</w:t>
      </w:r>
      <w:r>
        <w:rPr>
          <w:rFonts w:hint="eastAsia" w:ascii="仿宋" w:hAnsi="仿宋" w:eastAsia="仿宋" w:cs="仿宋"/>
          <w:color w:val="000000" w:themeColor="text1"/>
          <w:sz w:val="28"/>
          <w:szCs w:val="28"/>
          <w:shd w:val="clear" w:color="auto" w:fill="FFFFFF"/>
          <w14:textFill>
            <w14:solidFill>
              <w14:schemeClr w14:val="tx1"/>
            </w14:solidFill>
          </w14:textFill>
        </w:rPr>
        <w:t>。</w:t>
      </w:r>
    </w:p>
    <w:p>
      <w:pPr>
        <w:pStyle w:val="3"/>
        <w:widowControl/>
        <w:shd w:val="clear" w:color="auto" w:fill="FFFFFF"/>
        <w:spacing w:before="150" w:beforeAutospacing="0" w:after="75" w:afterAutospacing="0" w:line="360" w:lineRule="auto"/>
        <w:ind w:firstLine="560" w:firstLineChars="200"/>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公示日期：9月4日-9月8日（3个工作日）。</w:t>
      </w:r>
    </w:p>
    <w:p>
      <w:pPr>
        <w:pStyle w:val="3"/>
        <w:widowControl/>
        <w:shd w:val="clear" w:color="auto" w:fill="FFFFFF"/>
        <w:spacing w:before="150" w:beforeAutospacing="0" w:after="75" w:afterAutospacing="0" w:line="360" w:lineRule="auto"/>
        <w:ind w:firstLine="560" w:firstLineChars="200"/>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如有异议请在公示期内反馈。公示期过后认定结果自动生效，并作为助学金的评选依据，特此公告。</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39"/>
        <w:gridCol w:w="2412"/>
        <w:gridCol w:w="2413"/>
        <w:gridCol w:w="2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551" w:type="pct"/>
          </w:tcPr>
          <w:p>
            <w:pPr>
              <w:pStyle w:val="3"/>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415" w:type="pct"/>
          </w:tcPr>
          <w:p>
            <w:pPr>
              <w:pStyle w:val="3"/>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专业班级</w:t>
            </w:r>
          </w:p>
        </w:tc>
        <w:tc>
          <w:tcPr>
            <w:tcW w:w="1416" w:type="pct"/>
          </w:tcPr>
          <w:p>
            <w:pPr>
              <w:pStyle w:val="3"/>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学号</w:t>
            </w:r>
          </w:p>
        </w:tc>
        <w:tc>
          <w:tcPr>
            <w:tcW w:w="1616" w:type="pct"/>
          </w:tcPr>
          <w:p>
            <w:pPr>
              <w:pStyle w:val="3"/>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困难等级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551" w:type="pct"/>
          </w:tcPr>
          <w:p>
            <w:pPr>
              <w:pStyle w:val="3"/>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sz w:val="24"/>
                <w:szCs w:val="24"/>
                <w:vertAlign w:val="baseline"/>
              </w:rPr>
            </w:pPr>
          </w:p>
        </w:tc>
        <w:tc>
          <w:tcPr>
            <w:tcW w:w="1415" w:type="pct"/>
          </w:tcPr>
          <w:p>
            <w:pPr>
              <w:pStyle w:val="3"/>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sz w:val="24"/>
                <w:szCs w:val="24"/>
                <w:vertAlign w:val="baseline"/>
              </w:rPr>
            </w:pPr>
          </w:p>
        </w:tc>
        <w:tc>
          <w:tcPr>
            <w:tcW w:w="1416" w:type="pct"/>
          </w:tcPr>
          <w:p>
            <w:pPr>
              <w:pStyle w:val="3"/>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sz w:val="24"/>
                <w:szCs w:val="24"/>
                <w:vertAlign w:val="baseline"/>
              </w:rPr>
            </w:pPr>
          </w:p>
        </w:tc>
        <w:tc>
          <w:tcPr>
            <w:tcW w:w="1616" w:type="pct"/>
          </w:tcPr>
          <w:p>
            <w:pPr>
              <w:pStyle w:val="3"/>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551" w:type="pct"/>
          </w:tcPr>
          <w:p>
            <w:pPr>
              <w:pStyle w:val="3"/>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sz w:val="24"/>
                <w:szCs w:val="24"/>
                <w:vertAlign w:val="baseline"/>
              </w:rPr>
            </w:pPr>
          </w:p>
        </w:tc>
        <w:tc>
          <w:tcPr>
            <w:tcW w:w="1415" w:type="pct"/>
          </w:tcPr>
          <w:p>
            <w:pPr>
              <w:pStyle w:val="3"/>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sz w:val="24"/>
                <w:szCs w:val="24"/>
                <w:vertAlign w:val="baseline"/>
              </w:rPr>
            </w:pPr>
          </w:p>
        </w:tc>
        <w:tc>
          <w:tcPr>
            <w:tcW w:w="1416" w:type="pct"/>
          </w:tcPr>
          <w:p>
            <w:pPr>
              <w:pStyle w:val="3"/>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sz w:val="24"/>
                <w:szCs w:val="24"/>
                <w:vertAlign w:val="baseline"/>
              </w:rPr>
            </w:pPr>
            <w:bookmarkStart w:id="0" w:name="_GoBack"/>
            <w:bookmarkEnd w:id="0"/>
          </w:p>
        </w:tc>
        <w:tc>
          <w:tcPr>
            <w:tcW w:w="1616" w:type="pct"/>
          </w:tcPr>
          <w:p>
            <w:pPr>
              <w:pStyle w:val="3"/>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551" w:type="pct"/>
          </w:tcPr>
          <w:p>
            <w:pPr>
              <w:pStyle w:val="3"/>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sz w:val="24"/>
                <w:szCs w:val="24"/>
                <w:vertAlign w:val="baseline"/>
              </w:rPr>
            </w:pPr>
          </w:p>
        </w:tc>
        <w:tc>
          <w:tcPr>
            <w:tcW w:w="1415" w:type="pct"/>
          </w:tcPr>
          <w:p>
            <w:pPr>
              <w:pStyle w:val="3"/>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sz w:val="24"/>
                <w:szCs w:val="24"/>
                <w:vertAlign w:val="baseline"/>
              </w:rPr>
            </w:pPr>
          </w:p>
        </w:tc>
        <w:tc>
          <w:tcPr>
            <w:tcW w:w="1416" w:type="pct"/>
          </w:tcPr>
          <w:p>
            <w:pPr>
              <w:pStyle w:val="3"/>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sz w:val="24"/>
                <w:szCs w:val="24"/>
                <w:vertAlign w:val="baseline"/>
              </w:rPr>
            </w:pPr>
          </w:p>
        </w:tc>
        <w:tc>
          <w:tcPr>
            <w:tcW w:w="1616" w:type="pct"/>
          </w:tcPr>
          <w:p>
            <w:pPr>
              <w:pStyle w:val="3"/>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551" w:type="pct"/>
          </w:tcPr>
          <w:p>
            <w:pPr>
              <w:pStyle w:val="3"/>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sz w:val="24"/>
                <w:szCs w:val="24"/>
                <w:vertAlign w:val="baseline"/>
              </w:rPr>
            </w:pPr>
          </w:p>
        </w:tc>
        <w:tc>
          <w:tcPr>
            <w:tcW w:w="1415" w:type="pct"/>
          </w:tcPr>
          <w:p>
            <w:pPr>
              <w:pStyle w:val="3"/>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sz w:val="24"/>
                <w:szCs w:val="24"/>
                <w:vertAlign w:val="baseline"/>
              </w:rPr>
            </w:pPr>
          </w:p>
        </w:tc>
        <w:tc>
          <w:tcPr>
            <w:tcW w:w="1416" w:type="pct"/>
          </w:tcPr>
          <w:p>
            <w:pPr>
              <w:pStyle w:val="3"/>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sz w:val="24"/>
                <w:szCs w:val="24"/>
                <w:vertAlign w:val="baseline"/>
              </w:rPr>
            </w:pPr>
          </w:p>
        </w:tc>
        <w:tc>
          <w:tcPr>
            <w:tcW w:w="1616" w:type="pct"/>
          </w:tcPr>
          <w:p>
            <w:pPr>
              <w:pStyle w:val="3"/>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551" w:type="pct"/>
          </w:tcPr>
          <w:p>
            <w:pPr>
              <w:pStyle w:val="3"/>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sz w:val="24"/>
                <w:szCs w:val="24"/>
                <w:vertAlign w:val="baseline"/>
              </w:rPr>
            </w:pPr>
          </w:p>
        </w:tc>
        <w:tc>
          <w:tcPr>
            <w:tcW w:w="1415" w:type="pct"/>
          </w:tcPr>
          <w:p>
            <w:pPr>
              <w:pStyle w:val="3"/>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sz w:val="24"/>
                <w:szCs w:val="24"/>
                <w:vertAlign w:val="baseline"/>
              </w:rPr>
            </w:pPr>
          </w:p>
        </w:tc>
        <w:tc>
          <w:tcPr>
            <w:tcW w:w="1416" w:type="pct"/>
          </w:tcPr>
          <w:p>
            <w:pPr>
              <w:pStyle w:val="3"/>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sz w:val="24"/>
                <w:szCs w:val="24"/>
                <w:vertAlign w:val="baseline"/>
              </w:rPr>
            </w:pPr>
          </w:p>
        </w:tc>
        <w:tc>
          <w:tcPr>
            <w:tcW w:w="1616" w:type="pct"/>
          </w:tcPr>
          <w:p>
            <w:pPr>
              <w:pStyle w:val="3"/>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sz w:val="24"/>
                <w:szCs w:val="24"/>
                <w:vertAlign w:val="baseline"/>
              </w:rPr>
            </w:pPr>
          </w:p>
        </w:tc>
      </w:tr>
    </w:tbl>
    <w:p>
      <w:pPr>
        <w:pStyle w:val="3"/>
        <w:widowControl/>
        <w:shd w:val="clear" w:color="auto" w:fill="FFFFFF"/>
        <w:spacing w:before="150" w:beforeAutospacing="0" w:after="75" w:afterAutospacing="0" w:line="360" w:lineRule="auto"/>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jMmY0MDJhMGMyZDA5YWJkNTFiYjQ2YTgzYmYzYWEifQ=="/>
  </w:docVars>
  <w:rsids>
    <w:rsidRoot w:val="010A020D"/>
    <w:rsid w:val="00067379"/>
    <w:rsid w:val="000C79F6"/>
    <w:rsid w:val="0072166E"/>
    <w:rsid w:val="008E0009"/>
    <w:rsid w:val="00A15850"/>
    <w:rsid w:val="00B144CC"/>
    <w:rsid w:val="00C47DE5"/>
    <w:rsid w:val="00C62563"/>
    <w:rsid w:val="00C84D9B"/>
    <w:rsid w:val="010A020D"/>
    <w:rsid w:val="027A5569"/>
    <w:rsid w:val="1DDA1171"/>
    <w:rsid w:val="21D95741"/>
    <w:rsid w:val="4B8B2F80"/>
    <w:rsid w:val="4F3673B2"/>
    <w:rsid w:val="622E5C14"/>
    <w:rsid w:val="638937D9"/>
    <w:rsid w:val="65A97358"/>
    <w:rsid w:val="69BE49CC"/>
    <w:rsid w:val="6EAE0CE5"/>
    <w:rsid w:val="774F09E4"/>
    <w:rsid w:val="7F233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uiPriority w:val="0"/>
    <w:pPr>
      <w:ind w:left="100" w:leftChars="2500"/>
    </w:p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basedOn w:val="6"/>
    <w:unhideWhenUsed/>
    <w:qFormat/>
    <w:uiPriority w:val="99"/>
    <w:rPr>
      <w:color w:val="7E1FAD"/>
      <w:u w:val="single"/>
    </w:rPr>
  </w:style>
  <w:style w:type="character" w:styleId="8">
    <w:name w:val="Hyperlink"/>
    <w:basedOn w:val="6"/>
    <w:qFormat/>
    <w:uiPriority w:val="99"/>
    <w:rPr>
      <w:color w:val="0000FF"/>
      <w:u w:val="single"/>
    </w:rPr>
  </w:style>
  <w:style w:type="character" w:customStyle="1" w:styleId="9">
    <w:name w:val="日期 字符"/>
    <w:basedOn w:val="6"/>
    <w:link w:val="2"/>
    <w:qFormat/>
    <w:uiPriority w:val="0"/>
    <w:rPr>
      <w:rFonts w:asciiTheme="minorHAnsi" w:hAnsiTheme="minorHAnsi" w:eastAsiaTheme="minorEastAsia" w:cstheme="minorBidi"/>
      <w:kern w:val="2"/>
      <w:sz w:val="21"/>
      <w:szCs w:val="24"/>
    </w:rPr>
  </w:style>
  <w:style w:type="paragraph" w:customStyle="1" w:styleId="10">
    <w:name w:val="msonormal"/>
    <w:basedOn w:val="1"/>
    <w:uiPriority w:val="0"/>
    <w:pPr>
      <w:widowControl/>
      <w:spacing w:before="100" w:beforeAutospacing="1" w:after="100" w:afterAutospacing="1"/>
      <w:jc w:val="left"/>
    </w:pPr>
    <w:rPr>
      <w:rFonts w:ascii="宋体" w:hAnsi="宋体" w:eastAsia="宋体" w:cs="宋体"/>
      <w:kern w:val="0"/>
      <w:sz w:val="24"/>
    </w:rPr>
  </w:style>
  <w:style w:type="paragraph" w:customStyle="1" w:styleId="11">
    <w:name w:val="font5"/>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2">
    <w:name w:val="font6"/>
    <w:basedOn w:val="1"/>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3">
    <w:name w:val="font7"/>
    <w:basedOn w:val="1"/>
    <w:uiPriority w:val="0"/>
    <w:pPr>
      <w:widowControl/>
      <w:spacing w:before="100" w:beforeAutospacing="1" w:after="100" w:afterAutospacing="1"/>
      <w:jc w:val="left"/>
    </w:pPr>
    <w:rPr>
      <w:rFonts w:ascii="仿宋" w:hAnsi="仿宋" w:eastAsia="仿宋" w:cs="宋体"/>
      <w:color w:val="242424"/>
      <w:kern w:val="0"/>
      <w:sz w:val="24"/>
    </w:rPr>
  </w:style>
  <w:style w:type="paragraph" w:customStyle="1" w:styleId="14">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5">
    <w:name w:val="xl63"/>
    <w:basedOn w:val="1"/>
    <w:qFormat/>
    <w:uiPriority w:val="0"/>
    <w:pPr>
      <w:widowControl/>
      <w:spacing w:before="100" w:beforeAutospacing="1" w:after="100" w:afterAutospacing="1"/>
      <w:jc w:val="left"/>
    </w:pPr>
    <w:rPr>
      <w:rFonts w:ascii="Times New Roman" w:hAnsi="Times New Roman" w:eastAsia="宋体" w:cs="Times New Roman"/>
      <w:kern w:val="0"/>
      <w:sz w:val="24"/>
    </w:rPr>
  </w:style>
  <w:style w:type="paragraph" w:customStyle="1" w:styleId="1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24"/>
    </w:rPr>
  </w:style>
  <w:style w:type="paragraph" w:customStyle="1" w:styleId="1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rPr>
  </w:style>
  <w:style w:type="paragraph" w:customStyle="1" w:styleId="1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1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000000"/>
      <w:kern w:val="0"/>
      <w:sz w:val="24"/>
    </w:rPr>
  </w:style>
  <w:style w:type="paragraph" w:customStyle="1" w:styleId="2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242424"/>
      <w:kern w:val="0"/>
      <w:sz w:val="24"/>
    </w:rPr>
  </w:style>
  <w:style w:type="paragraph" w:customStyle="1" w:styleId="2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24"/>
    </w:rPr>
  </w:style>
  <w:style w:type="paragraph" w:customStyle="1" w:styleId="2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121212"/>
      <w:kern w:val="0"/>
      <w:sz w:val="24"/>
    </w:rPr>
  </w:style>
  <w:style w:type="paragraph" w:customStyle="1" w:styleId="2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rPr>
  </w:style>
  <w:style w:type="paragraph" w:customStyle="1" w:styleId="24">
    <w:name w:val="xl72"/>
    <w:basedOn w:val="1"/>
    <w:qFormat/>
    <w:uiPriority w:val="0"/>
    <w:pPr>
      <w:widowControl/>
      <w:pBdr>
        <w:bottom w:val="single" w:color="auto" w:sz="4" w:space="0"/>
      </w:pBdr>
      <w:spacing w:before="100" w:beforeAutospacing="1" w:after="100" w:afterAutospacing="1"/>
      <w:jc w:val="center"/>
    </w:pPr>
    <w:rPr>
      <w:rFonts w:ascii="仿宋" w:hAnsi="仿宋" w:eastAsia="仿宋" w:cs="宋体"/>
      <w:b/>
      <w:bCs/>
      <w:color w:val="3D3D3D"/>
      <w:kern w:val="0"/>
      <w:sz w:val="28"/>
      <w:szCs w:val="28"/>
    </w:rPr>
  </w:style>
  <w:style w:type="paragraph" w:customStyle="1" w:styleId="2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rPr>
  </w:style>
  <w:style w:type="paragraph" w:customStyle="1" w:styleId="26">
    <w:name w:val="xl74"/>
    <w:basedOn w:val="1"/>
    <w:qFormat/>
    <w:uiPriority w:val="0"/>
    <w:pPr>
      <w:widowControl/>
      <w:pBdr>
        <w:bottom w:val="single" w:color="auto" w:sz="4" w:space="0"/>
      </w:pBdr>
      <w:spacing w:before="100" w:beforeAutospacing="1" w:after="100" w:afterAutospacing="1"/>
      <w:jc w:val="center"/>
    </w:pPr>
    <w:rPr>
      <w:rFonts w:ascii="仿宋" w:hAnsi="仿宋" w:eastAsia="仿宋" w:cs="宋体"/>
      <w:b/>
      <w:bCs/>
      <w:color w:val="3D3D3D"/>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252</Words>
  <Characters>285</Characters>
  <Lines>39</Lines>
  <Paragraphs>11</Paragraphs>
  <TotalTime>3</TotalTime>
  <ScaleCrop>false</ScaleCrop>
  <LinksUpToDate>false</LinksUpToDate>
  <CharactersWithSpaces>287</CharactersWithSpaces>
  <Application>WPS Office_11.1.0.11757_F1E327BC-269C-435d-A152-05C5408002CA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2024-09-26T01:55:00Z</dcterms:created>
  <dc:creator></dc:creator>
  <cp:lastModifiedBy>百年孤独</cp:lastModifiedBy>
  <cp:lastPrinted>2024-10-11T02:13:00Z</cp:lastPrinted>
  <dcterms:modified xsi:type="dcterms:W3CDTF">2025-08-31T03:55:07Z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2052-11.1.0.11757</vt:lpwstr>
  </property>
  <property fmtid="{D5CDD505-2E9C-101B-9397-08002B2CF9AE}" pid="3" name="ICV">
    <vt:lpwstr>EBE3A235063B400583CA897F4529EEBF_13</vt:lpwstr>
  </property>
</Properties>
</file>